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9141D" w14:textId="77777777" w:rsidR="00C26690" w:rsidRDefault="00C26690" w:rsidP="00C26690">
      <w:pPr>
        <w:spacing w:after="0" w:line="240" w:lineRule="auto"/>
        <w:outlineLvl w:val="0"/>
        <w:rPr>
          <w:rFonts w:eastAsia="Times New Roman"/>
          <w:bCs/>
          <w:kern w:val="36"/>
          <w:sz w:val="24"/>
          <w:szCs w:val="24"/>
        </w:rPr>
      </w:pPr>
    </w:p>
    <w:p w14:paraId="3ED5BA61" w14:textId="77777777" w:rsidR="00C26690" w:rsidRDefault="00C26690" w:rsidP="00C26690">
      <w:pPr>
        <w:spacing w:after="0" w:line="240" w:lineRule="auto"/>
        <w:outlineLvl w:val="0"/>
        <w:rPr>
          <w:rFonts w:eastAsia="Times New Roman"/>
          <w:bCs/>
          <w:kern w:val="36"/>
          <w:sz w:val="24"/>
          <w:szCs w:val="24"/>
        </w:rPr>
      </w:pPr>
    </w:p>
    <w:p w14:paraId="6CFDB91B" w14:textId="77777777" w:rsidR="00C26690" w:rsidRDefault="00C26690" w:rsidP="00C26690">
      <w:pPr>
        <w:spacing w:after="0" w:line="240" w:lineRule="auto"/>
        <w:outlineLvl w:val="0"/>
        <w:rPr>
          <w:rFonts w:eastAsia="Times New Roman"/>
          <w:bCs/>
          <w:kern w:val="36"/>
          <w:sz w:val="24"/>
          <w:szCs w:val="24"/>
        </w:rPr>
      </w:pPr>
    </w:p>
    <w:p w14:paraId="1A057A19" w14:textId="285C0377" w:rsidR="00C26690" w:rsidRPr="00C26690" w:rsidRDefault="00C26690" w:rsidP="00C26690">
      <w:pPr>
        <w:spacing w:after="0" w:line="240" w:lineRule="auto"/>
        <w:outlineLvl w:val="0"/>
        <w:rPr>
          <w:rFonts w:eastAsia="Times New Roman"/>
          <w:bCs/>
          <w:kern w:val="36"/>
          <w:sz w:val="28"/>
          <w:szCs w:val="28"/>
        </w:rPr>
      </w:pPr>
      <w:r w:rsidRPr="00C26690">
        <w:rPr>
          <w:rFonts w:eastAsia="Times New Roman"/>
          <w:b/>
          <w:kern w:val="36"/>
          <w:sz w:val="28"/>
          <w:szCs w:val="28"/>
        </w:rPr>
        <w:t>POSITION TITLE</w:t>
      </w:r>
      <w:r w:rsidRPr="00C26690">
        <w:rPr>
          <w:rFonts w:eastAsia="Times New Roman"/>
          <w:bCs/>
          <w:kern w:val="36"/>
          <w:sz w:val="28"/>
          <w:szCs w:val="28"/>
        </w:rPr>
        <w:t>:  Treasurer</w:t>
      </w:r>
    </w:p>
    <w:p w14:paraId="5F29BDBD" w14:textId="77777777" w:rsidR="00C26690" w:rsidRPr="00C26690" w:rsidRDefault="00C26690" w:rsidP="00C26690">
      <w:pPr>
        <w:spacing w:after="0" w:line="240" w:lineRule="auto"/>
        <w:rPr>
          <w:rFonts w:eastAsia="Times New Roman"/>
          <w:sz w:val="24"/>
          <w:szCs w:val="24"/>
        </w:rPr>
      </w:pPr>
      <w:r w:rsidRPr="00C26690">
        <w:rPr>
          <w:rFonts w:eastAsia="Times New Roman"/>
          <w:sz w:val="24"/>
          <w:szCs w:val="24"/>
        </w:rPr>
        <w:t> </w:t>
      </w:r>
    </w:p>
    <w:p w14:paraId="5F60DF63" w14:textId="77777777" w:rsidR="00C26690" w:rsidRPr="00C26690" w:rsidRDefault="00C26690" w:rsidP="00C26690">
      <w:pPr>
        <w:spacing w:after="0" w:line="240" w:lineRule="auto"/>
        <w:rPr>
          <w:rFonts w:eastAsia="Times New Roman"/>
          <w:sz w:val="24"/>
          <w:szCs w:val="24"/>
        </w:rPr>
      </w:pPr>
      <w:r w:rsidRPr="00C26690">
        <w:rPr>
          <w:rFonts w:eastAsia="Times New Roman"/>
          <w:b/>
          <w:bCs/>
          <w:sz w:val="24"/>
          <w:szCs w:val="24"/>
        </w:rPr>
        <w:t>POSITION OVERVIEW</w:t>
      </w:r>
      <w:r w:rsidRPr="00C26690">
        <w:rPr>
          <w:rFonts w:eastAsia="Times New Roman"/>
          <w:sz w:val="24"/>
          <w:szCs w:val="24"/>
        </w:rPr>
        <w:t>:  The office of Treasurer is an elected position, serving a term of three years.  The Treasurer is responsible for the monitoring and recording of the financial status of the Chapter.</w:t>
      </w:r>
    </w:p>
    <w:p w14:paraId="2266D01A" w14:textId="77777777" w:rsidR="00C26690" w:rsidRPr="00C26690" w:rsidRDefault="00C26690" w:rsidP="00C26690">
      <w:pPr>
        <w:spacing w:after="0" w:line="240" w:lineRule="auto"/>
        <w:rPr>
          <w:rFonts w:eastAsia="Times New Roman"/>
          <w:sz w:val="24"/>
          <w:szCs w:val="24"/>
        </w:rPr>
      </w:pPr>
      <w:r w:rsidRPr="00C26690">
        <w:rPr>
          <w:rFonts w:eastAsia="Times New Roman"/>
          <w:sz w:val="24"/>
          <w:szCs w:val="24"/>
        </w:rPr>
        <w:t> </w:t>
      </w:r>
    </w:p>
    <w:p w14:paraId="5D4A47F1" w14:textId="77777777" w:rsidR="00C26690" w:rsidRPr="00C26690" w:rsidRDefault="00C26690" w:rsidP="00C26690">
      <w:pPr>
        <w:spacing w:after="0" w:line="240" w:lineRule="auto"/>
        <w:rPr>
          <w:rFonts w:eastAsia="Times New Roman"/>
          <w:sz w:val="24"/>
          <w:szCs w:val="24"/>
        </w:rPr>
      </w:pPr>
      <w:r w:rsidRPr="00C26690">
        <w:rPr>
          <w:rFonts w:eastAsia="Times New Roman"/>
          <w:b/>
          <w:bCs/>
          <w:sz w:val="24"/>
          <w:szCs w:val="24"/>
        </w:rPr>
        <w:t>ROLE AND RESPONSIBILITY</w:t>
      </w:r>
      <w:r w:rsidRPr="00C26690">
        <w:rPr>
          <w:rFonts w:eastAsia="Times New Roman"/>
          <w:sz w:val="24"/>
          <w:szCs w:val="24"/>
        </w:rPr>
        <w:t>:</w:t>
      </w:r>
    </w:p>
    <w:p w14:paraId="4F3828E8" w14:textId="5CB32895" w:rsidR="00C26690" w:rsidRPr="00C26690" w:rsidRDefault="00C26690" w:rsidP="00C26690">
      <w:pPr>
        <w:spacing w:after="0" w:line="240" w:lineRule="auto"/>
        <w:rPr>
          <w:rFonts w:eastAsia="Times New Roman"/>
          <w:sz w:val="24"/>
          <w:szCs w:val="24"/>
        </w:rPr>
      </w:pPr>
      <w:r w:rsidRPr="00C26690">
        <w:rPr>
          <w:rFonts w:eastAsia="Times New Roman"/>
          <w:sz w:val="24"/>
          <w:szCs w:val="24"/>
        </w:rPr>
        <w:t> Is a voting member on the Board of Directors.</w:t>
      </w:r>
    </w:p>
    <w:p w14:paraId="38861C28" w14:textId="04122256" w:rsidR="00C26690" w:rsidRPr="00C26690" w:rsidRDefault="00C26690" w:rsidP="00C26690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C26690">
        <w:rPr>
          <w:rFonts w:eastAsia="Times New Roman"/>
          <w:sz w:val="24"/>
          <w:szCs w:val="24"/>
        </w:rPr>
        <w:t xml:space="preserve">Actively updates membership and the Board of Directors on the financial status of the </w:t>
      </w:r>
      <w:r w:rsidRPr="00C26690">
        <w:rPr>
          <w:rFonts w:eastAsia="Times New Roman"/>
          <w:sz w:val="24"/>
          <w:szCs w:val="24"/>
        </w:rPr>
        <w:t>C</w:t>
      </w:r>
      <w:r w:rsidRPr="00C26690">
        <w:rPr>
          <w:rFonts w:eastAsia="Times New Roman"/>
          <w:sz w:val="24"/>
          <w:szCs w:val="24"/>
        </w:rPr>
        <w:t>hapter.</w:t>
      </w:r>
    </w:p>
    <w:p w14:paraId="0BF2F623" w14:textId="33CF2BDA" w:rsidR="00C26690" w:rsidRPr="00C26690" w:rsidRDefault="00C26690" w:rsidP="00C26690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C26690">
        <w:rPr>
          <w:rFonts w:eastAsia="Times New Roman"/>
          <w:sz w:val="24"/>
          <w:szCs w:val="24"/>
        </w:rPr>
        <w:t xml:space="preserve">Works closely with the Executive Director to maintain the financial stability of the </w:t>
      </w:r>
      <w:r w:rsidRPr="00C26690">
        <w:rPr>
          <w:rFonts w:eastAsia="Times New Roman"/>
          <w:sz w:val="24"/>
          <w:szCs w:val="24"/>
        </w:rPr>
        <w:t>C</w:t>
      </w:r>
      <w:r w:rsidRPr="00C26690">
        <w:rPr>
          <w:rFonts w:eastAsia="Times New Roman"/>
          <w:sz w:val="24"/>
          <w:szCs w:val="24"/>
        </w:rPr>
        <w:t>hapter by:</w:t>
      </w:r>
    </w:p>
    <w:p w14:paraId="02D95AC2" w14:textId="77777777" w:rsidR="00C26690" w:rsidRPr="00C26690" w:rsidRDefault="00C26690" w:rsidP="00C26690">
      <w:pPr>
        <w:numPr>
          <w:ilvl w:val="1"/>
          <w:numId w:val="2"/>
        </w:numPr>
        <w:spacing w:after="0" w:line="240" w:lineRule="auto"/>
        <w:rPr>
          <w:rFonts w:eastAsia="Times New Roman"/>
          <w:sz w:val="24"/>
          <w:szCs w:val="24"/>
        </w:rPr>
      </w:pPr>
      <w:r w:rsidRPr="00C26690">
        <w:rPr>
          <w:rFonts w:eastAsia="Times New Roman"/>
          <w:sz w:val="24"/>
          <w:szCs w:val="24"/>
        </w:rPr>
        <w:t>Monitoring the accurate receipt of Chapter dues from CMSA.</w:t>
      </w:r>
    </w:p>
    <w:p w14:paraId="677B873C" w14:textId="77777777" w:rsidR="00C26690" w:rsidRPr="00C26690" w:rsidRDefault="00C26690" w:rsidP="00C26690">
      <w:pPr>
        <w:numPr>
          <w:ilvl w:val="1"/>
          <w:numId w:val="2"/>
        </w:numPr>
        <w:spacing w:after="0" w:line="240" w:lineRule="auto"/>
        <w:rPr>
          <w:rFonts w:eastAsia="Times New Roman"/>
          <w:sz w:val="24"/>
          <w:szCs w:val="24"/>
        </w:rPr>
      </w:pPr>
      <w:r w:rsidRPr="00C26690">
        <w:rPr>
          <w:rFonts w:eastAsia="Times New Roman"/>
          <w:sz w:val="24"/>
          <w:szCs w:val="24"/>
        </w:rPr>
        <w:t>Preparing an annual budget for review by the Board of Directors.</w:t>
      </w:r>
    </w:p>
    <w:p w14:paraId="090002F0" w14:textId="77777777" w:rsidR="00C26690" w:rsidRPr="00C26690" w:rsidRDefault="00C26690" w:rsidP="00C26690">
      <w:pPr>
        <w:numPr>
          <w:ilvl w:val="1"/>
          <w:numId w:val="2"/>
        </w:numPr>
        <w:spacing w:after="0" w:line="240" w:lineRule="auto"/>
        <w:rPr>
          <w:rFonts w:eastAsia="Times New Roman"/>
          <w:sz w:val="24"/>
          <w:szCs w:val="24"/>
        </w:rPr>
      </w:pPr>
      <w:r w:rsidRPr="00C26690">
        <w:rPr>
          <w:rFonts w:eastAsia="Times New Roman"/>
          <w:sz w:val="24"/>
          <w:szCs w:val="24"/>
        </w:rPr>
        <w:t>Maintaining all financial records for auditing purposes.</w:t>
      </w:r>
    </w:p>
    <w:p w14:paraId="607D5826" w14:textId="491F2820" w:rsidR="00C26690" w:rsidRPr="00C26690" w:rsidRDefault="00C26690" w:rsidP="00C26690">
      <w:pPr>
        <w:numPr>
          <w:ilvl w:val="1"/>
          <w:numId w:val="2"/>
        </w:numPr>
        <w:spacing w:after="0" w:line="240" w:lineRule="auto"/>
        <w:rPr>
          <w:rFonts w:eastAsia="Times New Roman"/>
          <w:sz w:val="24"/>
          <w:szCs w:val="24"/>
        </w:rPr>
      </w:pPr>
      <w:r w:rsidRPr="00C26690">
        <w:rPr>
          <w:rFonts w:eastAsia="Times New Roman"/>
          <w:sz w:val="24"/>
          <w:szCs w:val="24"/>
        </w:rPr>
        <w:t>Preparing statements of the Chapter</w:t>
      </w:r>
      <w:r w:rsidRPr="00C26690">
        <w:rPr>
          <w:rFonts w:eastAsia="Times New Roman"/>
          <w:sz w:val="24"/>
          <w:szCs w:val="24"/>
        </w:rPr>
        <w:t>'</w:t>
      </w:r>
      <w:r w:rsidRPr="00C26690">
        <w:rPr>
          <w:rFonts w:eastAsia="Times New Roman"/>
          <w:sz w:val="24"/>
          <w:szCs w:val="24"/>
        </w:rPr>
        <w:t>s financial status for regular business meetings.</w:t>
      </w:r>
    </w:p>
    <w:p w14:paraId="43AB9507" w14:textId="77777777" w:rsidR="00C26690" w:rsidRPr="00C26690" w:rsidRDefault="00C26690" w:rsidP="00C26690">
      <w:pPr>
        <w:numPr>
          <w:ilvl w:val="1"/>
          <w:numId w:val="2"/>
        </w:numPr>
        <w:spacing w:after="0" w:line="240" w:lineRule="auto"/>
        <w:rPr>
          <w:rFonts w:eastAsia="Times New Roman"/>
          <w:sz w:val="24"/>
          <w:szCs w:val="24"/>
        </w:rPr>
      </w:pPr>
      <w:r w:rsidRPr="00C26690">
        <w:rPr>
          <w:rFonts w:eastAsia="Times New Roman"/>
          <w:sz w:val="24"/>
          <w:szCs w:val="24"/>
        </w:rPr>
        <w:t xml:space="preserve">Ensuring payment of Chapter expenses in accordance with established Policies and Procedures. </w:t>
      </w:r>
    </w:p>
    <w:p w14:paraId="2881049D" w14:textId="6CB63AA3" w:rsidR="00C26690" w:rsidRPr="00C26690" w:rsidRDefault="00C26690" w:rsidP="00C26690">
      <w:pPr>
        <w:numPr>
          <w:ilvl w:val="2"/>
          <w:numId w:val="1"/>
        </w:numPr>
        <w:tabs>
          <w:tab w:val="num" w:pos="720"/>
        </w:tabs>
        <w:spacing w:after="0" w:line="240" w:lineRule="auto"/>
        <w:ind w:left="720"/>
        <w:rPr>
          <w:rFonts w:eastAsia="Times New Roman"/>
          <w:sz w:val="24"/>
          <w:szCs w:val="24"/>
        </w:rPr>
      </w:pPr>
      <w:r w:rsidRPr="00C26690">
        <w:rPr>
          <w:rFonts w:eastAsia="Times New Roman"/>
          <w:sz w:val="24"/>
          <w:szCs w:val="24"/>
        </w:rPr>
        <w:t xml:space="preserve">Collaborates with Executive Director to assure that Accountant is provided with accurate financial record keeping </w:t>
      </w:r>
      <w:proofErr w:type="gramStart"/>
      <w:r w:rsidRPr="00C26690">
        <w:rPr>
          <w:rFonts w:eastAsia="Times New Roman"/>
          <w:sz w:val="24"/>
          <w:szCs w:val="24"/>
        </w:rPr>
        <w:t>in order to</w:t>
      </w:r>
      <w:proofErr w:type="gramEnd"/>
      <w:r w:rsidRPr="00C26690">
        <w:rPr>
          <w:rFonts w:eastAsia="Times New Roman"/>
          <w:sz w:val="24"/>
          <w:szCs w:val="24"/>
        </w:rPr>
        <w:t xml:space="preserve"> prepare and complete the Federal filing of income tax, State Annual Report and year</w:t>
      </w:r>
      <w:r w:rsidRPr="00C26690">
        <w:rPr>
          <w:rFonts w:eastAsia="Times New Roman"/>
          <w:sz w:val="24"/>
          <w:szCs w:val="24"/>
        </w:rPr>
        <w:t>-</w:t>
      </w:r>
      <w:r w:rsidRPr="00C26690">
        <w:rPr>
          <w:rFonts w:eastAsia="Times New Roman"/>
          <w:sz w:val="24"/>
          <w:szCs w:val="24"/>
        </w:rPr>
        <w:t>end payroll tax reports (W2's and 1099's).</w:t>
      </w:r>
    </w:p>
    <w:p w14:paraId="789AB10E" w14:textId="54037D5F" w:rsidR="00C26690" w:rsidRPr="00C26690" w:rsidRDefault="00C26690" w:rsidP="00C26690">
      <w:pPr>
        <w:numPr>
          <w:ilvl w:val="2"/>
          <w:numId w:val="1"/>
        </w:numPr>
        <w:tabs>
          <w:tab w:val="num" w:pos="720"/>
        </w:tabs>
        <w:spacing w:after="0" w:line="240" w:lineRule="auto"/>
        <w:ind w:left="720"/>
        <w:rPr>
          <w:rFonts w:eastAsia="Times New Roman"/>
          <w:sz w:val="24"/>
          <w:szCs w:val="24"/>
        </w:rPr>
      </w:pPr>
      <w:r w:rsidRPr="00C26690">
        <w:rPr>
          <w:rFonts w:eastAsia="Times New Roman"/>
          <w:sz w:val="24"/>
          <w:szCs w:val="24"/>
        </w:rPr>
        <w:t>Reviews and ensures payment of Federal payroll taxes, State unemployment taxes and assures compliance of State Workers</w:t>
      </w:r>
      <w:r w:rsidRPr="00C26690">
        <w:rPr>
          <w:rFonts w:eastAsia="Times New Roman"/>
          <w:sz w:val="24"/>
          <w:szCs w:val="24"/>
        </w:rPr>
        <w:t>'</w:t>
      </w:r>
      <w:r w:rsidRPr="00C26690">
        <w:rPr>
          <w:rFonts w:eastAsia="Times New Roman"/>
          <w:sz w:val="24"/>
          <w:szCs w:val="24"/>
        </w:rPr>
        <w:t xml:space="preserve"> Compensation insurance.</w:t>
      </w:r>
    </w:p>
    <w:p w14:paraId="618764DD" w14:textId="77777777" w:rsidR="00C26690" w:rsidRPr="00C26690" w:rsidRDefault="00C26690" w:rsidP="00C26690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C26690">
        <w:rPr>
          <w:rFonts w:eastAsia="Times New Roman"/>
          <w:sz w:val="24"/>
          <w:szCs w:val="24"/>
        </w:rPr>
        <w:t>Ensures that all chapter banking accounts/financial records are current and contain the proper authorized signatures of Board of Directors members.</w:t>
      </w:r>
    </w:p>
    <w:p w14:paraId="22355904" w14:textId="7089ACC7" w:rsidR="00C26690" w:rsidRPr="00C26690" w:rsidRDefault="00C26690" w:rsidP="00C26690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C26690">
        <w:rPr>
          <w:rFonts w:eastAsia="Times New Roman"/>
          <w:sz w:val="24"/>
          <w:szCs w:val="24"/>
        </w:rPr>
        <w:t xml:space="preserve">Reviews on a periodic basis chapter investments/accounts to ensure that revenues are being invested in an appropriate way that best benefits the </w:t>
      </w:r>
      <w:r w:rsidRPr="00C26690">
        <w:rPr>
          <w:rFonts w:eastAsia="Times New Roman"/>
          <w:sz w:val="24"/>
          <w:szCs w:val="24"/>
        </w:rPr>
        <w:t>C</w:t>
      </w:r>
      <w:r w:rsidRPr="00C26690">
        <w:rPr>
          <w:rFonts w:eastAsia="Times New Roman"/>
          <w:sz w:val="24"/>
          <w:szCs w:val="24"/>
        </w:rPr>
        <w:t>hapter.</w:t>
      </w:r>
    </w:p>
    <w:p w14:paraId="73A4A30D" w14:textId="7DFD9227" w:rsidR="00C26690" w:rsidRPr="00C26690" w:rsidRDefault="00C26690" w:rsidP="00C26690">
      <w:pPr>
        <w:numPr>
          <w:ilvl w:val="2"/>
          <w:numId w:val="1"/>
        </w:numPr>
        <w:tabs>
          <w:tab w:val="num" w:pos="720"/>
        </w:tabs>
        <w:spacing w:after="0" w:line="240" w:lineRule="auto"/>
        <w:ind w:left="720"/>
        <w:rPr>
          <w:rFonts w:eastAsia="Times New Roman"/>
          <w:sz w:val="24"/>
          <w:szCs w:val="24"/>
        </w:rPr>
      </w:pPr>
      <w:r w:rsidRPr="00C26690">
        <w:rPr>
          <w:rFonts w:eastAsia="Times New Roman"/>
          <w:sz w:val="24"/>
          <w:szCs w:val="24"/>
        </w:rPr>
        <w:t xml:space="preserve">Maintains the Articles of Incorporation for Profit and Non-profit Corporation in the District of Columbia and </w:t>
      </w:r>
      <w:r w:rsidRPr="00C26690">
        <w:rPr>
          <w:rFonts w:eastAsia="Times New Roman"/>
          <w:sz w:val="24"/>
          <w:szCs w:val="24"/>
        </w:rPr>
        <w:t>your state</w:t>
      </w:r>
      <w:r w:rsidRPr="00C26690">
        <w:rPr>
          <w:rFonts w:eastAsia="Times New Roman"/>
          <w:sz w:val="24"/>
          <w:szCs w:val="24"/>
        </w:rPr>
        <w:t xml:space="preserve"> and the Annual Compiled Statement for CMSA.     </w:t>
      </w:r>
    </w:p>
    <w:p w14:paraId="0E101732" w14:textId="46A3FBA3" w:rsidR="00C26690" w:rsidRPr="00C26690" w:rsidRDefault="00C26690" w:rsidP="00C26690">
      <w:pPr>
        <w:numPr>
          <w:ilvl w:val="2"/>
          <w:numId w:val="1"/>
        </w:numPr>
        <w:tabs>
          <w:tab w:val="num" w:pos="720"/>
        </w:tabs>
        <w:spacing w:after="0" w:line="240" w:lineRule="auto"/>
        <w:ind w:left="720"/>
        <w:rPr>
          <w:rFonts w:eastAsia="Times New Roman"/>
          <w:sz w:val="24"/>
          <w:szCs w:val="24"/>
        </w:rPr>
      </w:pPr>
      <w:r w:rsidRPr="00C26690">
        <w:rPr>
          <w:rFonts w:eastAsia="Times New Roman"/>
          <w:sz w:val="24"/>
          <w:szCs w:val="24"/>
        </w:rPr>
        <w:t>Delivers to the successor all books, money</w:t>
      </w:r>
      <w:r w:rsidRPr="00C26690">
        <w:rPr>
          <w:rFonts w:eastAsia="Times New Roman"/>
          <w:sz w:val="24"/>
          <w:szCs w:val="24"/>
        </w:rPr>
        <w:t>,</w:t>
      </w:r>
      <w:r w:rsidRPr="00C26690">
        <w:rPr>
          <w:rFonts w:eastAsia="Times New Roman"/>
          <w:sz w:val="24"/>
          <w:szCs w:val="24"/>
        </w:rPr>
        <w:t xml:space="preserve"> and other Chapter property in Treasurer</w:t>
      </w:r>
      <w:r w:rsidRPr="00C26690">
        <w:rPr>
          <w:rFonts w:eastAsia="Times New Roman"/>
          <w:sz w:val="24"/>
          <w:szCs w:val="24"/>
        </w:rPr>
        <w:t>'</w:t>
      </w:r>
      <w:r w:rsidRPr="00C26690">
        <w:rPr>
          <w:rFonts w:eastAsia="Times New Roman"/>
          <w:sz w:val="24"/>
          <w:szCs w:val="24"/>
        </w:rPr>
        <w:t xml:space="preserve">s custody, in the absence of a successor, </w:t>
      </w:r>
      <w:r w:rsidRPr="00C26690">
        <w:rPr>
          <w:rFonts w:eastAsia="Times New Roman"/>
          <w:sz w:val="24"/>
          <w:szCs w:val="24"/>
        </w:rPr>
        <w:t>provide</w:t>
      </w:r>
      <w:r w:rsidRPr="00C26690">
        <w:rPr>
          <w:rFonts w:eastAsia="Times New Roman"/>
          <w:sz w:val="24"/>
          <w:szCs w:val="24"/>
        </w:rPr>
        <w:t>s such properties to the President.</w:t>
      </w:r>
    </w:p>
    <w:p w14:paraId="1A569B2E" w14:textId="4F4A3831" w:rsidR="00C26690" w:rsidRPr="00C26690" w:rsidRDefault="00C26690" w:rsidP="00C26690">
      <w:pPr>
        <w:numPr>
          <w:ilvl w:val="2"/>
          <w:numId w:val="1"/>
        </w:numPr>
        <w:tabs>
          <w:tab w:val="num" w:pos="720"/>
        </w:tabs>
        <w:spacing w:after="0" w:line="240" w:lineRule="auto"/>
        <w:ind w:left="720"/>
        <w:rPr>
          <w:rFonts w:eastAsia="Times New Roman"/>
          <w:sz w:val="24"/>
          <w:szCs w:val="24"/>
        </w:rPr>
      </w:pPr>
      <w:r w:rsidRPr="00C26690">
        <w:rPr>
          <w:rFonts w:eastAsia="Times New Roman"/>
          <w:sz w:val="24"/>
          <w:szCs w:val="24"/>
        </w:rPr>
        <w:t>Acts as the Board of Directors liaison to a Committee as assigned by the Board of Directors.</w:t>
      </w:r>
    </w:p>
    <w:p w14:paraId="078BE82A" w14:textId="77777777" w:rsidR="00C26690" w:rsidRPr="00C26690" w:rsidRDefault="00C26690" w:rsidP="00C26690">
      <w:pPr>
        <w:numPr>
          <w:ilvl w:val="2"/>
          <w:numId w:val="1"/>
        </w:numPr>
        <w:tabs>
          <w:tab w:val="num" w:pos="720"/>
        </w:tabs>
        <w:spacing w:after="0" w:line="240" w:lineRule="auto"/>
        <w:ind w:left="720"/>
        <w:rPr>
          <w:rFonts w:eastAsia="Times New Roman"/>
          <w:sz w:val="24"/>
          <w:szCs w:val="24"/>
        </w:rPr>
      </w:pPr>
      <w:r w:rsidRPr="00C26690">
        <w:rPr>
          <w:rFonts w:eastAsia="Times New Roman"/>
          <w:sz w:val="24"/>
          <w:szCs w:val="24"/>
        </w:rPr>
        <w:t>Performs other duties as assigned by the President and Board of Directors.</w:t>
      </w:r>
    </w:p>
    <w:p w14:paraId="1D564C6E" w14:textId="77777777" w:rsidR="00C26690" w:rsidRPr="00C26690" w:rsidRDefault="00C26690" w:rsidP="00C26690">
      <w:pPr>
        <w:numPr>
          <w:ilvl w:val="2"/>
          <w:numId w:val="1"/>
        </w:numPr>
        <w:tabs>
          <w:tab w:val="num" w:pos="720"/>
        </w:tabs>
        <w:spacing w:after="0" w:line="240" w:lineRule="auto"/>
        <w:ind w:left="720"/>
        <w:rPr>
          <w:rFonts w:eastAsia="Times New Roman"/>
          <w:sz w:val="24"/>
          <w:szCs w:val="24"/>
        </w:rPr>
      </w:pPr>
      <w:r w:rsidRPr="00C26690">
        <w:rPr>
          <w:rFonts w:eastAsia="Times New Roman"/>
          <w:sz w:val="24"/>
          <w:szCs w:val="24"/>
        </w:rPr>
        <w:t xml:space="preserve">If unable to perform the duties of the office, the Treasurer will resign or be terminated from the position in accordance with Article VII, </w:t>
      </w:r>
      <w:r w:rsidRPr="00C26690">
        <w:rPr>
          <w:rFonts w:eastAsia="Times New Roman"/>
          <w:bCs/>
          <w:sz w:val="24"/>
          <w:szCs w:val="24"/>
        </w:rPr>
        <w:t xml:space="preserve">Officers, </w:t>
      </w:r>
      <w:r w:rsidRPr="00C26690">
        <w:rPr>
          <w:rFonts w:eastAsia="Times New Roman"/>
          <w:sz w:val="24"/>
          <w:szCs w:val="24"/>
        </w:rPr>
        <w:t xml:space="preserve">Section 6, Removal, of the chapter bylaws.  </w:t>
      </w:r>
    </w:p>
    <w:p w14:paraId="12BEE225" w14:textId="77777777" w:rsidR="00C26690" w:rsidRDefault="00C26690" w:rsidP="00C26690">
      <w:pPr>
        <w:spacing w:after="0" w:line="240" w:lineRule="auto"/>
        <w:rPr>
          <w:rFonts w:eastAsia="Times New Roman"/>
          <w:sz w:val="16"/>
          <w:szCs w:val="24"/>
        </w:rPr>
      </w:pPr>
    </w:p>
    <w:p w14:paraId="2C8543A6" w14:textId="77777777" w:rsidR="00C26690" w:rsidRDefault="00C26690" w:rsidP="00C26690"/>
    <w:p w14:paraId="7A3A151C" w14:textId="77777777" w:rsidR="000B1332" w:rsidRDefault="000B1332"/>
    <w:sectPr w:rsidR="000B13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78C9E" w14:textId="77777777" w:rsidR="00C26690" w:rsidRDefault="00C26690" w:rsidP="00C26690">
      <w:pPr>
        <w:spacing w:after="0" w:line="240" w:lineRule="auto"/>
      </w:pPr>
      <w:r>
        <w:separator/>
      </w:r>
    </w:p>
  </w:endnote>
  <w:endnote w:type="continuationSeparator" w:id="0">
    <w:p w14:paraId="19022182" w14:textId="77777777" w:rsidR="00C26690" w:rsidRDefault="00C26690" w:rsidP="00C26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1C7F0" w14:textId="77777777" w:rsidR="00C26690" w:rsidRDefault="00C266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DD193" w14:textId="4B519778" w:rsidR="00C26690" w:rsidRDefault="00C26690">
    <w:pPr>
      <w:pStyle w:val="Footer"/>
    </w:pPr>
    <w:r>
      <w:t>Revised 1/2021</w:t>
    </w:r>
  </w:p>
  <w:p w14:paraId="641F1BDC" w14:textId="77777777" w:rsidR="00C26690" w:rsidRDefault="00C266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40E1A" w14:textId="77777777" w:rsidR="00C26690" w:rsidRDefault="00C266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E0B6E" w14:textId="77777777" w:rsidR="00C26690" w:rsidRDefault="00C26690" w:rsidP="00C26690">
      <w:pPr>
        <w:spacing w:after="0" w:line="240" w:lineRule="auto"/>
      </w:pPr>
      <w:r>
        <w:separator/>
      </w:r>
    </w:p>
  </w:footnote>
  <w:footnote w:type="continuationSeparator" w:id="0">
    <w:p w14:paraId="15A74C7E" w14:textId="77777777" w:rsidR="00C26690" w:rsidRDefault="00C26690" w:rsidP="00C26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FCFAF" w14:textId="77777777" w:rsidR="00C26690" w:rsidRDefault="00C266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AB67B" w14:textId="77777777" w:rsidR="00C26690" w:rsidRDefault="00C266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F0640" w14:textId="77777777" w:rsidR="00C26690" w:rsidRDefault="00C266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0E5191"/>
    <w:multiLevelType w:val="hybridMultilevel"/>
    <w:tmpl w:val="DE808994"/>
    <w:lvl w:ilvl="0" w:tplc="040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81EEE64C">
      <w:start w:val="1"/>
      <w:numFmt w:val="bullet"/>
      <w:lvlText w:val="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584E7639"/>
    <w:multiLevelType w:val="hybridMultilevel"/>
    <w:tmpl w:val="86D2B540"/>
    <w:lvl w:ilvl="0" w:tplc="040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7E183CEC"/>
    <w:multiLevelType w:val="hybridMultilevel"/>
    <w:tmpl w:val="320ECF8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2NjY0MzWxMDezMDFQ0lEKTi0uzszPAykwrAUAhx4MUSwAAAA="/>
  </w:docVars>
  <w:rsids>
    <w:rsidRoot w:val="00C26690"/>
    <w:rsid w:val="000B1332"/>
    <w:rsid w:val="00C2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AFDC3"/>
  <w15:chartTrackingRefBased/>
  <w15:docId w15:val="{CEDACBAB-9FE7-40D1-AFEB-6E101660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690"/>
    <w:pPr>
      <w:spacing w:after="200" w:line="276" w:lineRule="auto"/>
    </w:pPr>
    <w:rPr>
      <w:rFonts w:ascii="Arial" w:eastAsia="Calibri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690"/>
    <w:rPr>
      <w:rFonts w:ascii="Arial" w:eastAsia="Calibri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26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690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Jackson</dc:creator>
  <cp:keywords/>
  <dc:description/>
  <cp:lastModifiedBy>Nikki Jackson</cp:lastModifiedBy>
  <cp:revision>1</cp:revision>
  <dcterms:created xsi:type="dcterms:W3CDTF">2021-01-28T18:46:00Z</dcterms:created>
  <dcterms:modified xsi:type="dcterms:W3CDTF">2021-01-28T18:54:00Z</dcterms:modified>
</cp:coreProperties>
</file>